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47" w:rsidRPr="00827491" w:rsidRDefault="00827491" w:rsidP="00827491">
      <w:pPr>
        <w:jc w:val="center"/>
        <w:rPr>
          <w:sz w:val="36"/>
          <w:szCs w:val="36"/>
        </w:rPr>
      </w:pPr>
      <w:r w:rsidRPr="00827491">
        <w:rPr>
          <w:sz w:val="36"/>
          <w:szCs w:val="36"/>
        </w:rPr>
        <w:t>Микрорайон МБОУ «Школа № 82»</w:t>
      </w:r>
    </w:p>
    <w:p w:rsidR="00827491" w:rsidRPr="00827491" w:rsidRDefault="00827491" w:rsidP="00827491">
      <w:pPr>
        <w:jc w:val="center"/>
        <w:rPr>
          <w:sz w:val="28"/>
          <w:szCs w:val="28"/>
        </w:rPr>
      </w:pPr>
      <w:r w:rsidRPr="00827491">
        <w:rPr>
          <w:sz w:val="28"/>
          <w:szCs w:val="28"/>
        </w:rPr>
        <w:t>(согласно П</w:t>
      </w:r>
      <w:r w:rsidR="003C334A">
        <w:rPr>
          <w:sz w:val="28"/>
          <w:szCs w:val="28"/>
        </w:rPr>
        <w:t>о</w:t>
      </w:r>
      <w:bookmarkStart w:id="0" w:name="_GoBack"/>
      <w:bookmarkEnd w:id="0"/>
      <w:r w:rsidRPr="00827491">
        <w:rPr>
          <w:sz w:val="28"/>
          <w:szCs w:val="28"/>
        </w:rPr>
        <w:t>становлению Администрации города Ростова-на-Дону от 21.02.2025 № 151)</w:t>
      </w:r>
    </w:p>
    <w:p w:rsidR="00827491" w:rsidRDefault="00827491" w:rsidP="00827491">
      <w:pPr>
        <w:rPr>
          <w:spacing w:val="-2"/>
          <w:sz w:val="28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389"/>
        <w:gridCol w:w="5101"/>
      </w:tblGrid>
      <w:tr w:rsidR="00827491" w:rsidTr="00827491">
        <w:tc>
          <w:tcPr>
            <w:tcW w:w="5389" w:type="dxa"/>
          </w:tcPr>
          <w:p w:rsidR="00827491" w:rsidRDefault="00827491" w:rsidP="00827491">
            <w:pPr>
              <w:pStyle w:val="TableParagraph"/>
              <w:spacing w:after="240"/>
              <w:ind w:left="0" w:right="73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пр-кт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Космонавтов,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1; </w:t>
            </w:r>
          </w:p>
          <w:p w:rsidR="00827491" w:rsidRDefault="00827491" w:rsidP="00827491">
            <w:pPr>
              <w:pStyle w:val="TableParagraph"/>
              <w:spacing w:after="240"/>
              <w:ind w:left="0" w:right="73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пр-кт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Космонавтов,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2; </w:t>
            </w:r>
          </w:p>
          <w:p w:rsidR="00827491" w:rsidRDefault="00827491" w:rsidP="00827491">
            <w:pPr>
              <w:pStyle w:val="TableParagraph"/>
              <w:spacing w:after="240"/>
              <w:ind w:left="0" w:right="733"/>
              <w:jc w:val="both"/>
              <w:rPr>
                <w:sz w:val="28"/>
              </w:rPr>
            </w:pPr>
            <w:r>
              <w:rPr>
                <w:sz w:val="28"/>
              </w:rPr>
              <w:t>пер. Батумский;</w:t>
            </w:r>
          </w:p>
          <w:p w:rsidR="00827491" w:rsidRDefault="00827491" w:rsidP="00827491">
            <w:pPr>
              <w:spacing w:after="240"/>
              <w:rPr>
                <w:spacing w:val="-2"/>
                <w:sz w:val="28"/>
              </w:rPr>
            </w:pPr>
            <w:r>
              <w:rPr>
                <w:sz w:val="28"/>
              </w:rPr>
              <w:t>пер.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Грузинский;</w:t>
            </w:r>
          </w:p>
          <w:p w:rsidR="00827491" w:rsidRDefault="00827491" w:rsidP="00827491">
            <w:pPr>
              <w:pStyle w:val="TableParagraph"/>
              <w:spacing w:after="240"/>
              <w:ind w:left="0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Плиева;</w:t>
            </w:r>
          </w:p>
          <w:p w:rsidR="00827491" w:rsidRDefault="00827491" w:rsidP="00827491">
            <w:pPr>
              <w:pStyle w:val="TableParagraph"/>
              <w:spacing w:after="240"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пер. </w:t>
            </w:r>
            <w:r>
              <w:rPr>
                <w:spacing w:val="-2"/>
                <w:sz w:val="28"/>
              </w:rPr>
              <w:t>Тбилисский;</w:t>
            </w:r>
          </w:p>
          <w:p w:rsidR="00827491" w:rsidRDefault="00827491" w:rsidP="00827491">
            <w:pPr>
              <w:pStyle w:val="TableParagraph"/>
              <w:spacing w:after="240"/>
              <w:ind w:left="0" w:right="1448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Краснокурсантская</w:t>
            </w:r>
            <w:proofErr w:type="spellEnd"/>
            <w:r>
              <w:rPr>
                <w:sz w:val="28"/>
              </w:rPr>
              <w:t xml:space="preserve">; </w:t>
            </w:r>
          </w:p>
          <w:p w:rsidR="00827491" w:rsidRDefault="00827491" w:rsidP="00827491">
            <w:pPr>
              <w:pStyle w:val="TableParagraph"/>
              <w:spacing w:after="240"/>
              <w:ind w:left="0" w:right="1448"/>
              <w:rPr>
                <w:sz w:val="28"/>
              </w:rPr>
            </w:pPr>
            <w:r>
              <w:rPr>
                <w:sz w:val="28"/>
              </w:rPr>
              <w:t>пер. Марксистский;</w:t>
            </w:r>
          </w:p>
          <w:p w:rsidR="00827491" w:rsidRDefault="00827491" w:rsidP="00827491">
            <w:pPr>
              <w:pStyle w:val="TableParagraph"/>
              <w:spacing w:after="240" w:line="321" w:lineRule="exact"/>
              <w:ind w:left="0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Мартовицкого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:rsidR="00827491" w:rsidRDefault="00827491" w:rsidP="00827491">
            <w:pPr>
              <w:pStyle w:val="TableParagraph"/>
              <w:spacing w:after="240"/>
              <w:ind w:left="0" w:right="392"/>
              <w:rPr>
                <w:sz w:val="28"/>
              </w:rPr>
            </w:pPr>
            <w:r>
              <w:rPr>
                <w:sz w:val="28"/>
              </w:rPr>
              <w:t xml:space="preserve">ул. </w:t>
            </w:r>
            <w:proofErr w:type="spellStart"/>
            <w:r>
              <w:rPr>
                <w:sz w:val="28"/>
              </w:rPr>
              <w:t>Нариманова</w:t>
            </w:r>
            <w:proofErr w:type="spellEnd"/>
            <w:r>
              <w:rPr>
                <w:sz w:val="28"/>
              </w:rPr>
              <w:t>, с № 1 и далее до конца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(нечетная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дробями и литерами);</w:t>
            </w:r>
          </w:p>
          <w:p w:rsidR="00827491" w:rsidRDefault="00827491" w:rsidP="00827491">
            <w:pPr>
              <w:pStyle w:val="TableParagraph"/>
              <w:spacing w:after="240"/>
              <w:ind w:left="0" w:right="392"/>
              <w:rPr>
                <w:sz w:val="28"/>
              </w:rPr>
            </w:pPr>
            <w:r>
              <w:rPr>
                <w:sz w:val="28"/>
              </w:rPr>
              <w:t>пер.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Забайкальский,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пересечения с ул. </w:t>
            </w:r>
            <w:proofErr w:type="spellStart"/>
            <w:r>
              <w:rPr>
                <w:sz w:val="28"/>
              </w:rPr>
              <w:t>Нариманова</w:t>
            </w:r>
            <w:proofErr w:type="spellEnd"/>
            <w:r>
              <w:rPr>
                <w:sz w:val="28"/>
              </w:rPr>
              <w:t xml:space="preserve"> и далее до конца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(четная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нечетная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дробями и литерами);</w:t>
            </w:r>
          </w:p>
          <w:p w:rsidR="00827491" w:rsidRPr="00827491" w:rsidRDefault="00827491" w:rsidP="00827491">
            <w:pPr>
              <w:pStyle w:val="TableParagraph"/>
              <w:spacing w:after="24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пр-кт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Нагибина,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53-57 (нечетная сторона с дробями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 литерами);</w:t>
            </w:r>
            <w:r>
              <w:rPr>
                <w:spacing w:val="80"/>
                <w:sz w:val="28"/>
              </w:rPr>
              <w:t xml:space="preserve"> </w:t>
            </w:r>
          </w:p>
          <w:p w:rsidR="00827491" w:rsidRDefault="00827491" w:rsidP="00827491">
            <w:pPr>
              <w:pStyle w:val="TableParagraph"/>
              <w:spacing w:after="240"/>
              <w:ind w:left="104" w:right="2630"/>
              <w:rPr>
                <w:sz w:val="28"/>
              </w:rPr>
            </w:pPr>
            <w:r>
              <w:rPr>
                <w:sz w:val="28"/>
              </w:rPr>
              <w:t>пер.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Ольховский;</w:t>
            </w:r>
          </w:p>
          <w:p w:rsidR="00827491" w:rsidRDefault="00827491" w:rsidP="00827491">
            <w:pPr>
              <w:pStyle w:val="TableParagraph"/>
              <w:spacing w:after="240"/>
              <w:ind w:left="104"/>
              <w:rPr>
                <w:sz w:val="28"/>
              </w:rPr>
            </w:pPr>
            <w:r>
              <w:rPr>
                <w:sz w:val="28"/>
              </w:rPr>
              <w:t>пер.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Оренбургский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(нечетная сторона) и с № 42 (четная сторона) далее до конца;</w:t>
            </w:r>
          </w:p>
          <w:p w:rsidR="00827491" w:rsidRDefault="00827491" w:rsidP="00827491">
            <w:pPr>
              <w:pStyle w:val="TableParagraph"/>
              <w:spacing w:after="240"/>
              <w:ind w:left="104" w:right="2630"/>
              <w:rPr>
                <w:sz w:val="28"/>
              </w:rPr>
            </w:pPr>
            <w:r>
              <w:rPr>
                <w:sz w:val="28"/>
              </w:rPr>
              <w:t xml:space="preserve">ул. Евдокимова; </w:t>
            </w:r>
          </w:p>
          <w:p w:rsidR="00827491" w:rsidRDefault="00827491" w:rsidP="00827491">
            <w:pPr>
              <w:pStyle w:val="TableParagraph"/>
              <w:spacing w:after="240"/>
              <w:ind w:left="104" w:right="2630"/>
              <w:rPr>
                <w:sz w:val="28"/>
              </w:rPr>
            </w:pPr>
            <w:r>
              <w:rPr>
                <w:sz w:val="28"/>
              </w:rPr>
              <w:t xml:space="preserve">пер. Канонерский; </w:t>
            </w:r>
          </w:p>
          <w:p w:rsidR="00827491" w:rsidRDefault="00827491" w:rsidP="00827491">
            <w:pPr>
              <w:pStyle w:val="TableParagraph"/>
              <w:spacing w:after="240"/>
              <w:ind w:left="104" w:right="2630"/>
              <w:rPr>
                <w:sz w:val="28"/>
              </w:rPr>
            </w:pPr>
            <w:r>
              <w:rPr>
                <w:sz w:val="28"/>
              </w:rPr>
              <w:t xml:space="preserve">пер. Кошевого; </w:t>
            </w:r>
          </w:p>
          <w:p w:rsidR="00827491" w:rsidRDefault="00827491" w:rsidP="00827491">
            <w:pPr>
              <w:pStyle w:val="TableParagraph"/>
              <w:spacing w:after="240"/>
              <w:ind w:left="104" w:right="2630"/>
              <w:rPr>
                <w:sz w:val="28"/>
              </w:rPr>
            </w:pPr>
            <w:r>
              <w:rPr>
                <w:sz w:val="28"/>
              </w:rPr>
              <w:t xml:space="preserve">пер. Ялтинский; </w:t>
            </w:r>
          </w:p>
          <w:p w:rsidR="00827491" w:rsidRPr="00827491" w:rsidRDefault="00827491" w:rsidP="00827491">
            <w:pPr>
              <w:pStyle w:val="TableParagraph"/>
              <w:spacing w:after="240"/>
              <w:ind w:left="104" w:right="2630"/>
              <w:rPr>
                <w:sz w:val="28"/>
              </w:rPr>
            </w:pPr>
            <w:r>
              <w:rPr>
                <w:sz w:val="28"/>
              </w:rPr>
              <w:t>пер.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Бориславский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5101" w:type="dxa"/>
          </w:tcPr>
          <w:p w:rsidR="00827491" w:rsidRDefault="00827491" w:rsidP="00827491">
            <w:pPr>
              <w:pStyle w:val="TableParagraph"/>
              <w:spacing w:after="240"/>
              <w:ind w:left="0" w:right="2401"/>
              <w:rPr>
                <w:sz w:val="28"/>
              </w:rPr>
            </w:pPr>
            <w:r>
              <w:rPr>
                <w:sz w:val="28"/>
              </w:rPr>
              <w:t xml:space="preserve">ул. </w:t>
            </w:r>
            <w:proofErr w:type="spellStart"/>
            <w:r>
              <w:rPr>
                <w:sz w:val="28"/>
              </w:rPr>
              <w:t>Фурмановская</w:t>
            </w:r>
            <w:proofErr w:type="spellEnd"/>
            <w:r>
              <w:rPr>
                <w:sz w:val="28"/>
              </w:rPr>
              <w:t xml:space="preserve">; </w:t>
            </w:r>
          </w:p>
          <w:p w:rsidR="00827491" w:rsidRDefault="00827491" w:rsidP="00827491">
            <w:pPr>
              <w:pStyle w:val="TableParagraph"/>
              <w:spacing w:after="240"/>
              <w:ind w:left="0" w:right="2401"/>
              <w:rPr>
                <w:sz w:val="28"/>
              </w:rPr>
            </w:pPr>
            <w:r>
              <w:rPr>
                <w:sz w:val="28"/>
              </w:rPr>
              <w:t>ул. Бодрая;</w:t>
            </w:r>
          </w:p>
          <w:p w:rsidR="00827491" w:rsidRDefault="00827491" w:rsidP="00827491">
            <w:pPr>
              <w:pStyle w:val="TableParagraph"/>
              <w:spacing w:after="240"/>
              <w:ind w:left="0"/>
              <w:rPr>
                <w:sz w:val="28"/>
              </w:rPr>
            </w:pPr>
            <w:r>
              <w:rPr>
                <w:sz w:val="28"/>
              </w:rPr>
              <w:t>пер.</w:t>
            </w:r>
            <w:r>
              <w:rPr>
                <w:spacing w:val="-2"/>
                <w:sz w:val="28"/>
              </w:rPr>
              <w:t xml:space="preserve"> Солнечный;</w:t>
            </w:r>
          </w:p>
          <w:p w:rsidR="00827491" w:rsidRDefault="00827491" w:rsidP="00827491">
            <w:pPr>
              <w:pStyle w:val="TableParagraph"/>
              <w:spacing w:after="240"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Пирогова,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пересечения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 ул. </w:t>
            </w:r>
            <w:proofErr w:type="spellStart"/>
            <w:r>
              <w:rPr>
                <w:sz w:val="28"/>
              </w:rPr>
              <w:t>Нариманова</w:t>
            </w:r>
            <w:proofErr w:type="spellEnd"/>
            <w:r>
              <w:rPr>
                <w:sz w:val="28"/>
              </w:rPr>
              <w:t xml:space="preserve"> и далее до конца (четная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нечетная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дробями и литерами);</w:t>
            </w:r>
          </w:p>
          <w:p w:rsidR="00827491" w:rsidRDefault="00827491" w:rsidP="00827491">
            <w:pPr>
              <w:pStyle w:val="TableParagraph"/>
              <w:spacing w:after="240"/>
              <w:ind w:left="0" w:right="2517"/>
              <w:rPr>
                <w:sz w:val="28"/>
              </w:rPr>
            </w:pPr>
            <w:r>
              <w:rPr>
                <w:sz w:val="28"/>
              </w:rPr>
              <w:t>пер.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Неверовский</w:t>
            </w:r>
            <w:proofErr w:type="spellEnd"/>
            <w:r>
              <w:rPr>
                <w:sz w:val="28"/>
              </w:rPr>
              <w:t xml:space="preserve">; </w:t>
            </w:r>
          </w:p>
          <w:p w:rsidR="00827491" w:rsidRDefault="00827491" w:rsidP="00827491">
            <w:pPr>
              <w:pStyle w:val="TableParagraph"/>
              <w:spacing w:after="240"/>
              <w:ind w:left="0" w:right="2517"/>
              <w:rPr>
                <w:sz w:val="28"/>
              </w:rPr>
            </w:pPr>
            <w:r>
              <w:rPr>
                <w:sz w:val="28"/>
              </w:rPr>
              <w:t>пер. Ткацкий;</w:t>
            </w:r>
          </w:p>
          <w:p w:rsidR="00827491" w:rsidRDefault="00827491" w:rsidP="00827491">
            <w:pPr>
              <w:pStyle w:val="TableParagraph"/>
              <w:spacing w:after="240"/>
              <w:ind w:left="0" w:right="2210"/>
              <w:rPr>
                <w:sz w:val="28"/>
              </w:rPr>
            </w:pPr>
            <w:r>
              <w:rPr>
                <w:sz w:val="28"/>
              </w:rPr>
              <w:t>пер. Ликбезовский;</w:t>
            </w:r>
          </w:p>
          <w:p w:rsidR="00827491" w:rsidRDefault="00827491" w:rsidP="00827491">
            <w:pPr>
              <w:pStyle w:val="TableParagraph"/>
              <w:spacing w:after="240"/>
              <w:ind w:left="0" w:right="2210"/>
              <w:rPr>
                <w:sz w:val="28"/>
              </w:rPr>
            </w:pPr>
            <w:r>
              <w:rPr>
                <w:sz w:val="28"/>
              </w:rPr>
              <w:t xml:space="preserve"> пер. Пригородный;</w:t>
            </w:r>
          </w:p>
          <w:p w:rsidR="00827491" w:rsidRDefault="00827491" w:rsidP="00827491">
            <w:pPr>
              <w:pStyle w:val="TableParagraph"/>
              <w:spacing w:after="240"/>
              <w:ind w:left="0" w:right="2210"/>
              <w:rPr>
                <w:sz w:val="28"/>
              </w:rPr>
            </w:pPr>
            <w:r>
              <w:rPr>
                <w:sz w:val="28"/>
              </w:rPr>
              <w:t xml:space="preserve"> пер.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Краснокамский</w:t>
            </w:r>
            <w:proofErr w:type="spellEnd"/>
            <w:r>
              <w:rPr>
                <w:sz w:val="28"/>
              </w:rPr>
              <w:t>;</w:t>
            </w:r>
          </w:p>
          <w:p w:rsidR="00827491" w:rsidRDefault="00827491" w:rsidP="00827491">
            <w:pPr>
              <w:pStyle w:val="TableParagraph"/>
              <w:spacing w:after="240"/>
              <w:ind w:left="0" w:right="2210"/>
              <w:rPr>
                <w:sz w:val="28"/>
              </w:rPr>
            </w:pPr>
            <w:r>
              <w:rPr>
                <w:sz w:val="28"/>
              </w:rPr>
              <w:t xml:space="preserve"> ул. Брусничная;</w:t>
            </w:r>
          </w:p>
          <w:p w:rsidR="00827491" w:rsidRDefault="00827491" w:rsidP="00827491">
            <w:pPr>
              <w:pStyle w:val="TableParagraph"/>
              <w:spacing w:after="240"/>
              <w:ind w:left="0" w:right="2711"/>
              <w:rPr>
                <w:sz w:val="28"/>
              </w:rPr>
            </w:pPr>
            <w:r>
              <w:rPr>
                <w:sz w:val="28"/>
              </w:rPr>
              <w:t xml:space="preserve">пер. Грибной; </w:t>
            </w:r>
          </w:p>
          <w:p w:rsidR="00827491" w:rsidRDefault="00827491" w:rsidP="00827491">
            <w:pPr>
              <w:pStyle w:val="TableParagraph"/>
              <w:spacing w:after="240"/>
              <w:ind w:left="0" w:right="2711"/>
              <w:rPr>
                <w:sz w:val="28"/>
              </w:rPr>
            </w:pPr>
            <w:r>
              <w:rPr>
                <w:sz w:val="28"/>
              </w:rPr>
              <w:t>ул. Ежевичная;</w:t>
            </w:r>
          </w:p>
          <w:p w:rsidR="00827491" w:rsidRDefault="00827491" w:rsidP="00827491">
            <w:pPr>
              <w:pStyle w:val="TableParagraph"/>
              <w:spacing w:after="240"/>
              <w:ind w:left="0" w:right="2711"/>
              <w:rPr>
                <w:sz w:val="28"/>
              </w:rPr>
            </w:pPr>
            <w:r>
              <w:rPr>
                <w:sz w:val="28"/>
              </w:rPr>
              <w:t xml:space="preserve"> пер.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Кизиловый;</w:t>
            </w:r>
          </w:p>
          <w:p w:rsidR="00827491" w:rsidRDefault="00827491" w:rsidP="00827491">
            <w:pPr>
              <w:pStyle w:val="TableParagraph"/>
              <w:spacing w:after="240"/>
              <w:ind w:left="0" w:right="2711"/>
              <w:rPr>
                <w:sz w:val="28"/>
              </w:rPr>
            </w:pPr>
            <w:r>
              <w:rPr>
                <w:sz w:val="28"/>
              </w:rPr>
              <w:t xml:space="preserve"> ул. Клеверная;</w:t>
            </w:r>
          </w:p>
          <w:p w:rsidR="00827491" w:rsidRDefault="00827491" w:rsidP="00827491">
            <w:pPr>
              <w:pStyle w:val="TableParagraph"/>
              <w:spacing w:after="240"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пер. </w:t>
            </w:r>
            <w:r>
              <w:rPr>
                <w:spacing w:val="-2"/>
                <w:sz w:val="28"/>
              </w:rPr>
              <w:t>Клюквенный;</w:t>
            </w:r>
          </w:p>
          <w:p w:rsidR="00827491" w:rsidRDefault="00827491" w:rsidP="00827491">
            <w:pPr>
              <w:spacing w:after="240"/>
              <w:rPr>
                <w:sz w:val="28"/>
              </w:rPr>
            </w:pPr>
            <w:r>
              <w:rPr>
                <w:sz w:val="28"/>
              </w:rPr>
              <w:t>пер.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Облепиховый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границах Ворошиловского района);</w:t>
            </w:r>
          </w:p>
          <w:p w:rsidR="00827491" w:rsidRDefault="00827491" w:rsidP="00827491">
            <w:pPr>
              <w:spacing w:after="240"/>
              <w:rPr>
                <w:spacing w:val="-2"/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Северная</w:t>
            </w:r>
          </w:p>
          <w:p w:rsidR="00827491" w:rsidRDefault="00827491" w:rsidP="00827491">
            <w:pPr>
              <w:spacing w:after="240"/>
            </w:pPr>
          </w:p>
        </w:tc>
      </w:tr>
    </w:tbl>
    <w:p w:rsidR="00827491" w:rsidRDefault="00827491" w:rsidP="00827491"/>
    <w:sectPr w:rsidR="00827491" w:rsidSect="0082749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91"/>
    <w:rsid w:val="00354520"/>
    <w:rsid w:val="003C334A"/>
    <w:rsid w:val="00827491"/>
    <w:rsid w:val="00D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4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27491"/>
    <w:pPr>
      <w:ind w:left="106"/>
    </w:pPr>
  </w:style>
  <w:style w:type="table" w:styleId="a3">
    <w:name w:val="Table Grid"/>
    <w:basedOn w:val="a1"/>
    <w:uiPriority w:val="59"/>
    <w:rsid w:val="00827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74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27491"/>
    <w:pPr>
      <w:ind w:left="106"/>
    </w:pPr>
  </w:style>
  <w:style w:type="table" w:styleId="a3">
    <w:name w:val="Table Grid"/>
    <w:basedOn w:val="a1"/>
    <w:uiPriority w:val="59"/>
    <w:rsid w:val="00827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2025-02-28T10:09:00Z</cp:lastPrinted>
  <dcterms:created xsi:type="dcterms:W3CDTF">2025-02-28T09:58:00Z</dcterms:created>
  <dcterms:modified xsi:type="dcterms:W3CDTF">2025-02-28T11:36:00Z</dcterms:modified>
</cp:coreProperties>
</file>