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5CC" w:rsidRDefault="006745CC">
      <w:pPr>
        <w:pStyle w:val="1"/>
        <w:spacing w:before="72" w:line="242" w:lineRule="auto"/>
      </w:pPr>
      <w:bookmarkStart w:id="0" w:name="_GoBack"/>
      <w:r>
        <w:t>Аннотация</w:t>
      </w:r>
    </w:p>
    <w:p w:rsidR="00D42004" w:rsidRDefault="006745CC">
      <w:pPr>
        <w:pStyle w:val="1"/>
        <w:spacing w:before="72" w:line="242" w:lineRule="auto"/>
      </w:pPr>
      <w:r>
        <w:t xml:space="preserve"> к основной образовательной программе начального общего образования </w:t>
      </w:r>
      <w:bookmarkEnd w:id="0"/>
      <w:r>
        <w:t>муниципального бюджетного</w:t>
      </w:r>
      <w:r>
        <w:t xml:space="preserve"> общеобразовательного</w:t>
      </w:r>
    </w:p>
    <w:p w:rsidR="006745CC" w:rsidRDefault="006745CC">
      <w:pPr>
        <w:ind w:left="811" w:right="238"/>
        <w:jc w:val="center"/>
        <w:rPr>
          <w:b/>
          <w:sz w:val="28"/>
        </w:rPr>
      </w:pPr>
      <w:r>
        <w:rPr>
          <w:b/>
          <w:sz w:val="28"/>
        </w:rPr>
        <w:t xml:space="preserve">учреждения города Ростова-на-Дону </w:t>
      </w:r>
    </w:p>
    <w:p w:rsidR="00D42004" w:rsidRDefault="006745CC">
      <w:pPr>
        <w:ind w:left="811" w:right="238"/>
        <w:jc w:val="center"/>
        <w:rPr>
          <w:b/>
          <w:sz w:val="28"/>
        </w:rPr>
      </w:pPr>
      <w:r>
        <w:rPr>
          <w:b/>
          <w:sz w:val="28"/>
        </w:rPr>
        <w:t>«Школа № 82 имени Героя России Першикова Василия Анатольевича</w:t>
      </w:r>
      <w:r>
        <w:rPr>
          <w:b/>
          <w:sz w:val="28"/>
        </w:rPr>
        <w:t>»</w:t>
      </w:r>
    </w:p>
    <w:p w:rsidR="00D42004" w:rsidRDefault="00D42004">
      <w:pPr>
        <w:pStyle w:val="a3"/>
        <w:ind w:left="0" w:right="0" w:firstLine="0"/>
        <w:jc w:val="left"/>
        <w:rPr>
          <w:b/>
          <w:sz w:val="30"/>
        </w:rPr>
      </w:pPr>
    </w:p>
    <w:p w:rsidR="00D42004" w:rsidRDefault="006745CC">
      <w:pPr>
        <w:pStyle w:val="a3"/>
        <w:spacing w:before="216"/>
        <w:ind w:right="100" w:firstLine="566"/>
      </w:pPr>
      <w:r>
        <w:t xml:space="preserve">Основная образовательная программа начального общего образования МБОУ </w:t>
      </w:r>
      <w:r>
        <w:t>«Школа № 82</w:t>
      </w:r>
      <w:r>
        <w:t>» разработана  в  соответствии   с   Законом   Российской   Федерации   №273-ФЗ   от 29.12.2012 «Об образовании в Российской Федерации», требованиями федерального государственного образовательного станда</w:t>
      </w:r>
      <w:r>
        <w:t>рта начального общего образования; с учётом рекомендаций Примерной основной образовательной программы образовательной организации, Устава школы</w:t>
      </w:r>
      <w:r>
        <w:t>,   а   также   анализа    деятельности    образовательной    организации, ее особен</w:t>
      </w:r>
      <w:r>
        <w:t>ностей, включая образовательные потребности и запросы участников образовательного процесса.</w:t>
      </w:r>
    </w:p>
    <w:p w:rsidR="00D42004" w:rsidRDefault="006745CC">
      <w:pPr>
        <w:pStyle w:val="a3"/>
        <w:ind w:right="102" w:firstLine="566"/>
      </w:pPr>
      <w:r>
        <w:t xml:space="preserve">Цель реализации основной образовательной программы начального общего образования — обеспечение выполнения требований федерального государственного образовательного </w:t>
      </w:r>
      <w:r>
        <w:t>стандарта начального общего образования. Достижение поставленной цели при реализации основной образовательной программы начального общего образования предусматривает решение следующих задач:</w:t>
      </w: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ind w:firstLine="927"/>
        <w:rPr>
          <w:rFonts w:ascii="Symbol" w:hAnsi="Symbol"/>
          <w:sz w:val="28"/>
        </w:rPr>
      </w:pPr>
      <w:r>
        <w:rPr>
          <w:sz w:val="28"/>
        </w:rPr>
        <w:t>формирование общей культуры, духовно-нравственное, гражданское, с</w:t>
      </w:r>
      <w:r>
        <w:rPr>
          <w:sz w:val="28"/>
        </w:rPr>
        <w:t>оциальное, личностное и интеллектуальное развитие, развитие творческих способностей, сохранение и 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здоровья;</w:t>
      </w: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ind w:firstLine="850"/>
        <w:rPr>
          <w:rFonts w:ascii="Symbol" w:hAnsi="Symbol"/>
          <w:sz w:val="28"/>
        </w:rPr>
      </w:pPr>
      <w:r>
        <w:rPr>
          <w:sz w:val="28"/>
        </w:rPr>
        <w:t>обеспечение планируемых результатов по освоению выпускником целевых  установок,  приобретению   знаний,   умений,   навыков,   компетенци</w:t>
      </w:r>
      <w:r>
        <w:rPr>
          <w:sz w:val="28"/>
        </w:rPr>
        <w:t>й 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ind w:right="110" w:firstLine="850"/>
        <w:rPr>
          <w:rFonts w:ascii="Symbol" w:hAnsi="Symbol"/>
          <w:sz w:val="28"/>
        </w:rPr>
      </w:pPr>
      <w:r>
        <w:rPr>
          <w:sz w:val="28"/>
        </w:rPr>
        <w:t>становление и развитие лично</w:t>
      </w:r>
      <w:r>
        <w:rPr>
          <w:sz w:val="28"/>
        </w:rPr>
        <w:t xml:space="preserve">сти в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индивидуальности, </w:t>
      </w:r>
      <w:r>
        <w:rPr>
          <w:sz w:val="28"/>
        </w:rPr>
        <w:t>самобытности, уникальности и</w:t>
      </w:r>
      <w:r>
        <w:rPr>
          <w:spacing w:val="-5"/>
          <w:sz w:val="28"/>
        </w:rPr>
        <w:t xml:space="preserve"> </w:t>
      </w:r>
      <w:r>
        <w:rPr>
          <w:sz w:val="28"/>
        </w:rPr>
        <w:t>неповторимости;</w:t>
      </w: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ind w:right="106" w:firstLine="850"/>
        <w:rPr>
          <w:rFonts w:ascii="Symbol" w:hAnsi="Symbol"/>
          <w:sz w:val="28"/>
        </w:rPr>
      </w:pPr>
      <w:r>
        <w:rPr>
          <w:sz w:val="28"/>
        </w:rPr>
        <w:t>обеспечение преемственности начального общего и основного общего образования;</w:t>
      </w: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ind w:right="111" w:firstLine="850"/>
        <w:rPr>
          <w:rFonts w:ascii="Symbol" w:hAnsi="Symbol"/>
          <w:sz w:val="28"/>
        </w:rPr>
      </w:pPr>
      <w:r>
        <w:rPr>
          <w:sz w:val="28"/>
        </w:rPr>
        <w:t>достижение планируемых результатов освоения основной образовательной программы начального общего образован</w:t>
      </w:r>
      <w:r>
        <w:rPr>
          <w:sz w:val="28"/>
        </w:rPr>
        <w:t>ия всеми обучающимися, в том числе детьми с ограниченными возможностями</w:t>
      </w:r>
      <w:r>
        <w:rPr>
          <w:spacing w:val="-20"/>
          <w:sz w:val="28"/>
        </w:rPr>
        <w:t xml:space="preserve"> </w:t>
      </w:r>
      <w:r>
        <w:rPr>
          <w:sz w:val="28"/>
        </w:rPr>
        <w:t>здоровья;</w:t>
      </w: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ind w:right="106" w:firstLine="850"/>
        <w:rPr>
          <w:rFonts w:ascii="Symbol" w:hAnsi="Symbol"/>
          <w:sz w:val="28"/>
        </w:rPr>
      </w:pPr>
      <w:r>
        <w:rPr>
          <w:sz w:val="28"/>
        </w:rPr>
        <w:t>обеспечение доступности получения качественного начального общего образования;</w:t>
      </w: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ind w:right="110" w:firstLine="850"/>
        <w:rPr>
          <w:rFonts w:ascii="Symbol" w:hAnsi="Symbol"/>
          <w:sz w:val="28"/>
        </w:rPr>
      </w:pPr>
      <w:r>
        <w:rPr>
          <w:sz w:val="28"/>
        </w:rPr>
        <w:t xml:space="preserve">выявление и развитие способностей обучающихся, в том числе лиц, проявивших выдающиеся </w:t>
      </w:r>
      <w:proofErr w:type="gramStart"/>
      <w:r>
        <w:rPr>
          <w:sz w:val="28"/>
        </w:rPr>
        <w:t>способнос</w:t>
      </w:r>
      <w:r>
        <w:rPr>
          <w:sz w:val="28"/>
        </w:rPr>
        <w:t>ти,  через</w:t>
      </w:r>
      <w:proofErr w:type="gramEnd"/>
      <w:r>
        <w:rPr>
          <w:sz w:val="28"/>
        </w:rPr>
        <w:t xml:space="preserve">  систему  клубов,  секций,  студий  и кружков, организацию общественно полезной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D42004" w:rsidRDefault="00D42004">
      <w:pPr>
        <w:jc w:val="both"/>
        <w:rPr>
          <w:rFonts w:ascii="Symbol" w:hAnsi="Symbol"/>
          <w:sz w:val="28"/>
        </w:rPr>
        <w:sectPr w:rsidR="00D42004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spacing w:before="86"/>
        <w:ind w:right="100" w:firstLine="850"/>
        <w:rPr>
          <w:rFonts w:ascii="Symbol" w:hAnsi="Symbol"/>
          <w:sz w:val="28"/>
        </w:rPr>
      </w:pPr>
      <w:r>
        <w:rPr>
          <w:sz w:val="28"/>
        </w:rPr>
        <w:lastRenderedPageBreak/>
        <w:t>организация интеллектуальных и творческих соревнований, научно- технического творчества и проектно-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ind w:right="111" w:firstLine="850"/>
        <w:rPr>
          <w:rFonts w:ascii="Symbol" w:hAnsi="Symbol"/>
          <w:sz w:val="28"/>
        </w:rPr>
      </w:pPr>
      <w:r>
        <w:rPr>
          <w:sz w:val="28"/>
        </w:rPr>
        <w:t>участие обучающихся, их родителей (законных представителей), педагогических работников и общественности в проектировании и раз</w:t>
      </w:r>
      <w:r>
        <w:rPr>
          <w:sz w:val="28"/>
        </w:rPr>
        <w:t>витии внутришкольной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ind w:right="109" w:firstLine="850"/>
        <w:rPr>
          <w:rFonts w:ascii="Symbol" w:hAnsi="Symbol"/>
          <w:sz w:val="28"/>
        </w:rPr>
      </w:pPr>
      <w:r>
        <w:rPr>
          <w:sz w:val="28"/>
        </w:rPr>
        <w:t>использование в образовательной деятельности современных образовательных технологий деятельностного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типа;</w:t>
      </w: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ind w:right="109" w:firstLine="850"/>
        <w:rPr>
          <w:rFonts w:ascii="Symbol" w:hAnsi="Symbol"/>
          <w:sz w:val="28"/>
        </w:rPr>
      </w:pPr>
      <w:r>
        <w:rPr>
          <w:sz w:val="28"/>
        </w:rPr>
        <w:t>включение обучающихся в процессы познания и преобразования внешкольной социальной 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(города).</w:t>
      </w:r>
    </w:p>
    <w:p w:rsidR="00D42004" w:rsidRDefault="006745CC">
      <w:pPr>
        <w:pStyle w:val="a3"/>
        <w:spacing w:line="242" w:lineRule="auto"/>
        <w:ind w:right="106" w:firstLine="849"/>
      </w:pPr>
      <w:r>
        <w:t>Основная обра</w:t>
      </w:r>
      <w:r>
        <w:t>зовательная программа начального общего образования адресована обучающимся и родителям для:</w:t>
      </w: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ind w:right="103" w:firstLine="927"/>
        <w:rPr>
          <w:rFonts w:ascii="Symbol" w:hAnsi="Symbol"/>
          <w:sz w:val="20"/>
        </w:rPr>
      </w:pPr>
      <w:r>
        <w:rPr>
          <w:sz w:val="28"/>
        </w:rPr>
        <w:t xml:space="preserve">информирования о целях, содержании, организации и предполагаемых результатах    деятельности    педагогического коллектива </w:t>
      </w:r>
      <w:proofErr w:type="gramStart"/>
      <w:r>
        <w:rPr>
          <w:sz w:val="28"/>
        </w:rPr>
        <w:t>школы</w:t>
      </w:r>
      <w:r>
        <w:rPr>
          <w:sz w:val="28"/>
        </w:rPr>
        <w:t xml:space="preserve">,   </w:t>
      </w:r>
      <w:proofErr w:type="gramEnd"/>
      <w:r>
        <w:rPr>
          <w:sz w:val="28"/>
        </w:rPr>
        <w:t>о достижении к</w:t>
      </w:r>
      <w:r>
        <w:rPr>
          <w:sz w:val="28"/>
        </w:rPr>
        <w:t>аждым обучающимся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ind w:right="107" w:firstLine="927"/>
        <w:rPr>
          <w:rFonts w:ascii="Symbol" w:hAnsi="Symbol"/>
          <w:sz w:val="20"/>
        </w:rPr>
      </w:pPr>
      <w:r>
        <w:rPr>
          <w:sz w:val="28"/>
        </w:rPr>
        <w:t>определения сферы ответственности за достижение результатов образовательной деятельности школы</w:t>
      </w:r>
      <w:r>
        <w:rPr>
          <w:sz w:val="28"/>
        </w:rPr>
        <w:t>, родителей и обучающихся и возможностей для их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взаимодействия;</w:t>
      </w: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ind w:right="107" w:firstLine="927"/>
        <w:rPr>
          <w:rFonts w:ascii="Symbol" w:hAnsi="Symbol"/>
          <w:sz w:val="20"/>
        </w:rPr>
      </w:pPr>
      <w:r>
        <w:rPr>
          <w:sz w:val="28"/>
        </w:rPr>
        <w:t>координации        деятельности         педагогического         коллектива по выполнению требований к результатам и условиям освоения обучающимися основной образоват</w:t>
      </w:r>
      <w:r>
        <w:rPr>
          <w:sz w:val="28"/>
        </w:rPr>
        <w:t>ельной программы начального 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D42004" w:rsidRDefault="006745CC">
      <w:pPr>
        <w:pStyle w:val="a4"/>
        <w:numPr>
          <w:ilvl w:val="0"/>
          <w:numId w:val="1"/>
        </w:numPr>
        <w:tabs>
          <w:tab w:val="left" w:pos="1390"/>
        </w:tabs>
        <w:ind w:firstLine="850"/>
        <w:rPr>
          <w:rFonts w:ascii="Symbol" w:hAnsi="Symbol"/>
          <w:sz w:val="20"/>
        </w:rPr>
      </w:pPr>
      <w:r>
        <w:rPr>
          <w:sz w:val="28"/>
        </w:rPr>
        <w:t>регулирования отношений субъектов образовательного процесса, принятия управленческих решений на основе мониторинга эффективности процесса, качества условий и результатов 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D42004" w:rsidRDefault="006745CC">
      <w:pPr>
        <w:ind w:left="115" w:right="104" w:firstLine="566"/>
        <w:jc w:val="both"/>
        <w:rPr>
          <w:sz w:val="28"/>
        </w:rPr>
      </w:pPr>
      <w:r w:rsidRPr="006745CC">
        <w:rPr>
          <w:bCs/>
          <w:sz w:val="28"/>
        </w:rPr>
        <w:t>Нормативный срок освоени</w:t>
      </w:r>
      <w:r>
        <w:rPr>
          <w:b/>
          <w:sz w:val="28"/>
        </w:rPr>
        <w:t xml:space="preserve">я </w:t>
      </w:r>
      <w:r>
        <w:rPr>
          <w:sz w:val="28"/>
        </w:rPr>
        <w:t>основной образовательной программы начального общего образования школы</w:t>
      </w:r>
      <w:r>
        <w:rPr>
          <w:sz w:val="28"/>
        </w:rPr>
        <w:t xml:space="preserve">, составляет </w:t>
      </w:r>
      <w:r w:rsidRPr="006745CC">
        <w:rPr>
          <w:bCs/>
          <w:sz w:val="28"/>
        </w:rPr>
        <w:t>четыре года</w:t>
      </w:r>
      <w:r w:rsidRPr="006745CC">
        <w:rPr>
          <w:bCs/>
          <w:sz w:val="28"/>
        </w:rPr>
        <w:t>.</w:t>
      </w:r>
    </w:p>
    <w:p w:rsidR="00D42004" w:rsidRDefault="006745CC">
      <w:pPr>
        <w:pStyle w:val="a3"/>
        <w:ind w:firstLine="566"/>
      </w:pPr>
      <w:r>
        <w:t>Содержание основной образовательной программы образовательной организации отражает требования федерального государственного образовательного стандарта начального общего образования и содержит три основных раздела: целевой, содержательный и организационный.</w:t>
      </w:r>
    </w:p>
    <w:p w:rsidR="00D42004" w:rsidRDefault="006745CC">
      <w:pPr>
        <w:pStyle w:val="a3"/>
        <w:ind w:right="103" w:firstLine="566"/>
      </w:pPr>
      <w:r>
        <w:t xml:space="preserve">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федерального государственного </w:t>
      </w:r>
      <w:proofErr w:type="gramStart"/>
      <w:r>
        <w:t>образовательного  стандарта</w:t>
      </w:r>
      <w:proofErr w:type="gramEnd"/>
      <w:r>
        <w:t xml:space="preserve">  начального  общего</w:t>
      </w:r>
      <w:r>
        <w:t xml:space="preserve">  образования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</w:t>
      </w:r>
      <w:r>
        <w:rPr>
          <w:spacing w:val="-3"/>
        </w:rPr>
        <w:t xml:space="preserve"> </w:t>
      </w:r>
      <w:r>
        <w:t>результатов.</w:t>
      </w:r>
    </w:p>
    <w:sectPr w:rsidR="00D42004">
      <w:pgSz w:w="11910" w:h="16840"/>
      <w:pgMar w:top="10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E2939"/>
    <w:multiLevelType w:val="hybridMultilevel"/>
    <w:tmpl w:val="4A0E7CC2"/>
    <w:lvl w:ilvl="0" w:tplc="822C3AAE">
      <w:numFmt w:val="bullet"/>
      <w:lvlText w:val=""/>
      <w:lvlJc w:val="left"/>
      <w:pPr>
        <w:ind w:left="115" w:hanging="348"/>
      </w:pPr>
      <w:rPr>
        <w:rFonts w:hint="default"/>
        <w:w w:val="100"/>
        <w:lang w:val="ru-RU" w:eastAsia="ru-RU" w:bidi="ru-RU"/>
      </w:rPr>
    </w:lvl>
    <w:lvl w:ilvl="1" w:tplc="738E897C">
      <w:numFmt w:val="bullet"/>
      <w:lvlText w:val="•"/>
      <w:lvlJc w:val="left"/>
      <w:pPr>
        <w:ind w:left="1122" w:hanging="348"/>
      </w:pPr>
      <w:rPr>
        <w:rFonts w:hint="default"/>
        <w:lang w:val="ru-RU" w:eastAsia="ru-RU" w:bidi="ru-RU"/>
      </w:rPr>
    </w:lvl>
    <w:lvl w:ilvl="2" w:tplc="CDA6EE7E">
      <w:numFmt w:val="bullet"/>
      <w:lvlText w:val="•"/>
      <w:lvlJc w:val="left"/>
      <w:pPr>
        <w:ind w:left="2125" w:hanging="348"/>
      </w:pPr>
      <w:rPr>
        <w:rFonts w:hint="default"/>
        <w:lang w:val="ru-RU" w:eastAsia="ru-RU" w:bidi="ru-RU"/>
      </w:rPr>
    </w:lvl>
    <w:lvl w:ilvl="3" w:tplc="0F6CFD82">
      <w:numFmt w:val="bullet"/>
      <w:lvlText w:val="•"/>
      <w:lvlJc w:val="left"/>
      <w:pPr>
        <w:ind w:left="3127" w:hanging="348"/>
      </w:pPr>
      <w:rPr>
        <w:rFonts w:hint="default"/>
        <w:lang w:val="ru-RU" w:eastAsia="ru-RU" w:bidi="ru-RU"/>
      </w:rPr>
    </w:lvl>
    <w:lvl w:ilvl="4" w:tplc="FFC84846">
      <w:numFmt w:val="bullet"/>
      <w:lvlText w:val="•"/>
      <w:lvlJc w:val="left"/>
      <w:pPr>
        <w:ind w:left="4130" w:hanging="348"/>
      </w:pPr>
      <w:rPr>
        <w:rFonts w:hint="default"/>
        <w:lang w:val="ru-RU" w:eastAsia="ru-RU" w:bidi="ru-RU"/>
      </w:rPr>
    </w:lvl>
    <w:lvl w:ilvl="5" w:tplc="F252F040">
      <w:numFmt w:val="bullet"/>
      <w:lvlText w:val="•"/>
      <w:lvlJc w:val="left"/>
      <w:pPr>
        <w:ind w:left="5133" w:hanging="348"/>
      </w:pPr>
      <w:rPr>
        <w:rFonts w:hint="default"/>
        <w:lang w:val="ru-RU" w:eastAsia="ru-RU" w:bidi="ru-RU"/>
      </w:rPr>
    </w:lvl>
    <w:lvl w:ilvl="6" w:tplc="65D6301E">
      <w:numFmt w:val="bullet"/>
      <w:lvlText w:val="•"/>
      <w:lvlJc w:val="left"/>
      <w:pPr>
        <w:ind w:left="6135" w:hanging="348"/>
      </w:pPr>
      <w:rPr>
        <w:rFonts w:hint="default"/>
        <w:lang w:val="ru-RU" w:eastAsia="ru-RU" w:bidi="ru-RU"/>
      </w:rPr>
    </w:lvl>
    <w:lvl w:ilvl="7" w:tplc="6AAE21E2">
      <w:numFmt w:val="bullet"/>
      <w:lvlText w:val="•"/>
      <w:lvlJc w:val="left"/>
      <w:pPr>
        <w:ind w:left="7138" w:hanging="348"/>
      </w:pPr>
      <w:rPr>
        <w:rFonts w:hint="default"/>
        <w:lang w:val="ru-RU" w:eastAsia="ru-RU" w:bidi="ru-RU"/>
      </w:rPr>
    </w:lvl>
    <w:lvl w:ilvl="8" w:tplc="42287BEC">
      <w:numFmt w:val="bullet"/>
      <w:lvlText w:val="•"/>
      <w:lvlJc w:val="left"/>
      <w:pPr>
        <w:ind w:left="8141" w:hanging="34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04"/>
    <w:rsid w:val="006745CC"/>
    <w:rsid w:val="00D4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DA7E"/>
  <w15:docId w15:val="{9A69E157-B958-4D02-A306-6AFE8849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811" w:right="2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right="105" w:firstLine="8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right="105" w:firstLine="8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 Монькина</cp:lastModifiedBy>
  <cp:revision>2</cp:revision>
  <dcterms:created xsi:type="dcterms:W3CDTF">2019-07-08T08:40:00Z</dcterms:created>
  <dcterms:modified xsi:type="dcterms:W3CDTF">2019-07-08T08:40:00Z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2019-07-08T00:00:00Z</vt:filetime>
  </property>
</Properties>
</file>