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DF" w:rsidRDefault="006061DF" w:rsidP="006061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рабочей программе</w:t>
      </w:r>
    </w:p>
    <w:p w:rsidR="006061DF" w:rsidRDefault="006061DF" w:rsidP="006061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по праву</w:t>
      </w:r>
    </w:p>
    <w:p w:rsidR="006061DF" w:rsidRDefault="006061DF" w:rsidP="006061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10-11 классы, базовый уровень.</w:t>
      </w:r>
    </w:p>
    <w:p w:rsidR="006061DF" w:rsidRDefault="006061DF" w:rsidP="006061DF">
      <w:pPr>
        <w:jc w:val="center"/>
        <w:rPr>
          <w:b/>
          <w:sz w:val="32"/>
          <w:szCs w:val="32"/>
        </w:rPr>
      </w:pPr>
    </w:p>
    <w:p w:rsidR="006061DF" w:rsidRDefault="006061DF" w:rsidP="006061D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Место учебного предмета в структуре основной образовательной программы школы</w:t>
      </w:r>
    </w:p>
    <w:p w:rsidR="006061DF" w:rsidRDefault="006061DF" w:rsidP="006061DF">
      <w:pPr>
        <w:ind w:left="360"/>
        <w:jc w:val="both"/>
      </w:pPr>
      <w:r>
        <w:t>Учебный предмет Право включен в образовательную область Гуманитарных предметов учебного плана школы.</w:t>
      </w:r>
    </w:p>
    <w:p w:rsidR="006061DF" w:rsidRDefault="006061DF" w:rsidP="006061DF">
      <w:pPr>
        <w:ind w:left="360"/>
        <w:jc w:val="both"/>
      </w:pPr>
      <w:r>
        <w:t>Рабочая программа по праву для 10-11 классов разработана в соответствии с Федеральным компонентом государственного образовательного стандарта, федеральным базисным учебным планом.</w:t>
      </w:r>
    </w:p>
    <w:p w:rsidR="006061DF" w:rsidRDefault="006061DF" w:rsidP="006061DF">
      <w:pPr>
        <w:ind w:left="360"/>
        <w:jc w:val="both"/>
      </w:pPr>
      <w:r>
        <w:t>Рабочая программа составлена на основе:</w:t>
      </w:r>
    </w:p>
    <w:p w:rsidR="006061DF" w:rsidRDefault="006061DF" w:rsidP="006061DF">
      <w:pPr>
        <w:ind w:firstLine="720"/>
        <w:jc w:val="both"/>
      </w:pPr>
      <w:r>
        <w:t>1. Программы: «Правоведение». Автор А.Ф. Никитин. М.: «Просвещение», 2005</w:t>
      </w:r>
    </w:p>
    <w:p w:rsidR="006061DF" w:rsidRDefault="006061DF" w:rsidP="006061DF">
      <w:pPr>
        <w:jc w:val="both"/>
      </w:pPr>
      <w:r>
        <w:t xml:space="preserve">           2. Учебника: Никитин А.Ф. Правоведение: учеб. для 10-11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</w:t>
      </w:r>
      <w:proofErr w:type="gramStart"/>
      <w:r>
        <w:t xml:space="preserve"> .</w:t>
      </w:r>
      <w:proofErr w:type="gramEnd"/>
      <w:r>
        <w:t xml:space="preserve"> – М.: Просвещение, 2006</w:t>
      </w:r>
    </w:p>
    <w:p w:rsidR="006061DF" w:rsidRDefault="006061DF" w:rsidP="006061DF">
      <w:pPr>
        <w:ind w:left="360"/>
        <w:jc w:val="both"/>
      </w:pPr>
    </w:p>
    <w:p w:rsidR="006061DF" w:rsidRDefault="006061DF" w:rsidP="006061D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Цель изучения учебного предмета.</w:t>
      </w:r>
    </w:p>
    <w:p w:rsidR="006061DF" w:rsidRDefault="006061DF" w:rsidP="006061DF">
      <w:r>
        <w:t xml:space="preserve">Изучение права в старшей школе  направлено на достижение следующих целей: </w:t>
      </w:r>
    </w:p>
    <w:p w:rsidR="006061DF" w:rsidRDefault="006061DF" w:rsidP="006061DF">
      <w:pPr>
        <w:numPr>
          <w:ilvl w:val="0"/>
          <w:numId w:val="2"/>
        </w:numPr>
        <w:jc w:val="both"/>
      </w:pPr>
      <w:r>
        <w:rPr>
          <w:b/>
        </w:rPr>
        <w:t>развитие</w:t>
      </w:r>
      <w:r>
        <w:t xml:space="preserve">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6061DF" w:rsidRDefault="006061DF" w:rsidP="006061DF">
      <w:pPr>
        <w:numPr>
          <w:ilvl w:val="0"/>
          <w:numId w:val="2"/>
        </w:numPr>
        <w:jc w:val="both"/>
      </w:pPr>
      <w:r>
        <w:rPr>
          <w:b/>
        </w:rPr>
        <w:t>воспитание</w:t>
      </w:r>
      <w:r>
        <w:t xml:space="preserve">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:rsidR="006061DF" w:rsidRDefault="006061DF" w:rsidP="006061DF">
      <w:pPr>
        <w:numPr>
          <w:ilvl w:val="0"/>
          <w:numId w:val="2"/>
        </w:numPr>
        <w:jc w:val="both"/>
      </w:pPr>
      <w:r>
        <w:rPr>
          <w:b/>
        </w:rPr>
        <w:t>освоение</w:t>
      </w:r>
      <w:r>
        <w:t xml:space="preserve">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</w:r>
    </w:p>
    <w:p w:rsidR="006061DF" w:rsidRDefault="006061DF" w:rsidP="006061DF">
      <w:pPr>
        <w:numPr>
          <w:ilvl w:val="0"/>
          <w:numId w:val="2"/>
        </w:numPr>
        <w:jc w:val="both"/>
      </w:pPr>
      <w:r>
        <w:rPr>
          <w:b/>
        </w:rPr>
        <w:t>овладение</w:t>
      </w:r>
      <w:r>
        <w:t xml:space="preserve">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6061DF" w:rsidRDefault="006061DF" w:rsidP="006061DF">
      <w:pPr>
        <w:numPr>
          <w:ilvl w:val="0"/>
          <w:numId w:val="2"/>
        </w:numPr>
        <w:jc w:val="both"/>
      </w:pPr>
      <w:r>
        <w:rPr>
          <w:b/>
        </w:rPr>
        <w:t>формирование</w:t>
      </w:r>
      <w:r>
        <w:t xml:space="preserve">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</w:t>
      </w:r>
    </w:p>
    <w:p w:rsidR="006061DF" w:rsidRDefault="006061DF" w:rsidP="006061DF">
      <w:pPr>
        <w:widowControl w:val="0"/>
        <w:suppressAutoHyphens/>
        <w:ind w:left="720"/>
        <w:jc w:val="both"/>
      </w:pPr>
    </w:p>
    <w:p w:rsidR="006061DF" w:rsidRDefault="006061DF" w:rsidP="006061DF">
      <w:pPr>
        <w:widowControl w:val="0"/>
        <w:numPr>
          <w:ilvl w:val="0"/>
          <w:numId w:val="1"/>
        </w:numPr>
        <w:suppressAutoHyphens/>
        <w:rPr>
          <w:b/>
        </w:rPr>
      </w:pPr>
      <w:r>
        <w:rPr>
          <w:b/>
        </w:rPr>
        <w:t>Структура учебного предмета</w:t>
      </w:r>
    </w:p>
    <w:p w:rsidR="006061DF" w:rsidRDefault="006061DF" w:rsidP="006061DF">
      <w:pPr>
        <w:widowControl w:val="0"/>
        <w:suppressAutoHyphens/>
        <w:ind w:left="360"/>
        <w:rPr>
          <w:b/>
        </w:rPr>
      </w:pPr>
    </w:p>
    <w:p w:rsidR="006061DF" w:rsidRDefault="006061DF" w:rsidP="006061DF">
      <w:pPr>
        <w:widowControl w:val="0"/>
        <w:suppressAutoHyphens/>
        <w:rPr>
          <w:b/>
        </w:rPr>
      </w:pPr>
      <w:r>
        <w:rPr>
          <w:b/>
        </w:rPr>
        <w:t>10 класс</w:t>
      </w:r>
    </w:p>
    <w:tbl>
      <w:tblPr>
        <w:tblStyle w:val="a4"/>
        <w:tblW w:w="0" w:type="auto"/>
        <w:tblInd w:w="360" w:type="dxa"/>
        <w:tblLook w:val="01E0" w:firstRow="1" w:lastRow="1" w:firstColumn="1" w:lastColumn="1" w:noHBand="0" w:noVBand="0"/>
      </w:tblPr>
      <w:tblGrid>
        <w:gridCol w:w="2088"/>
        <w:gridCol w:w="5580"/>
      </w:tblGrid>
      <w:tr w:rsidR="006061DF" w:rsidTr="006061D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DF" w:rsidRDefault="006061DF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DF" w:rsidRDefault="006061DF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6061DF" w:rsidTr="006061D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DF" w:rsidRDefault="006061DF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1. История государства и права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и взаимосвязь государства и права. </w:t>
            </w:r>
            <w:proofErr w:type="gramStart"/>
            <w:r>
              <w:rPr>
                <w:sz w:val="20"/>
                <w:szCs w:val="20"/>
              </w:rPr>
              <w:t>Основные теории происхождения государства и права: теологическая, патриархальная, договорная, насилия, органическая, психологическая, расовая, материалистическая.</w:t>
            </w:r>
            <w:proofErr w:type="gramEnd"/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древнего мира: законы Хаммурапи, принцип талиона, римская система права. Варварские правды. Влияние церкви на право средневековой Европы. Право нового времени</w:t>
            </w:r>
          </w:p>
          <w:p w:rsidR="006061DF" w:rsidRDefault="006061DF">
            <w:pPr>
              <w:widowControl w:val="0"/>
              <w:suppressAutoHyphens/>
              <w:jc w:val="both"/>
            </w:pPr>
            <w:r>
              <w:rPr>
                <w:sz w:val="20"/>
                <w:szCs w:val="20"/>
              </w:rPr>
              <w:t xml:space="preserve">Развитие права в России до 19 в. Первые памятники </w:t>
            </w:r>
            <w:r>
              <w:rPr>
                <w:sz w:val="20"/>
                <w:szCs w:val="20"/>
              </w:rPr>
              <w:lastRenderedPageBreak/>
              <w:t xml:space="preserve">философско-правовой мысли. </w:t>
            </w:r>
            <w:proofErr w:type="gramStart"/>
            <w:r>
              <w:rPr>
                <w:sz w:val="20"/>
                <w:szCs w:val="20"/>
              </w:rPr>
              <w:t>Русская</w:t>
            </w:r>
            <w:proofErr w:type="gramEnd"/>
            <w:r>
              <w:rPr>
                <w:sz w:val="20"/>
                <w:szCs w:val="20"/>
              </w:rPr>
              <w:t xml:space="preserve"> правда. Судебник 1497 г. Соборное уложение 1649 г. Реформы Петра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. Наказ Екатерины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Российское право в 19 – начале20 в. Советское право 1917 – 1953 гг. Советское право 1954 – 1991 гг. Реформа российского права после 1991г.</w:t>
            </w:r>
          </w:p>
        </w:tc>
      </w:tr>
      <w:tr w:rsidR="006061DF" w:rsidTr="006061D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DF" w:rsidRDefault="006061DF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>2. Вопросы теории государства и права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государства.  «Общественный», «классовый», «политико-правовой» подходы к рассмотрению сущности государства. Признаки и функции государства.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      </w:r>
          </w:p>
          <w:p w:rsidR="006061DF" w:rsidRDefault="006061DF">
            <w:pPr>
              <w:widowControl w:val="0"/>
              <w:suppressAutoHyphens/>
              <w:jc w:val="both"/>
            </w:pPr>
            <w:r>
              <w:rPr>
                <w:sz w:val="20"/>
                <w:szCs w:val="20"/>
              </w:rPr>
      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      </w:r>
          </w:p>
        </w:tc>
      </w:tr>
      <w:tr w:rsidR="006061DF" w:rsidTr="006061DF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DF" w:rsidRDefault="006061DF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3. Конституция РФ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Конституции, ее виды. Конституционное право России, его принципы и источники. Конституционная система. Понятие конституционализма.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Конституционный кризис начала 90-х годов. Принятие Конституции РФ и ее общая характеристика: достоинства и недостатки.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конституционного строя. Содержание вступительной части Конституции.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Федеративное устройство. Равенство субъектов федерации. Целостность и неприкосновенность территории РФ. Виды субъектов.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Президент РФ. Статус главы государства. Полномочия Президента. Условия досрочного прекращения полномочий Президента или отрешения его от должности.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Собрание РФ. Две палаты ФС – Совет Федерации и Государственная Дума, их состав, способы формирования. Комитеты и комиссии обеих палат. Предметы ведения Совета Федерации и Государственной Думы. Порядок принятия и вступления в силу законов РФ.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РФ, его состав и порядок формирования. Полномочия Правительства РФ. Досрочное прекращение полномочий Правительства.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      </w:r>
          </w:p>
        </w:tc>
      </w:tr>
      <w:tr w:rsidR="006061DF" w:rsidTr="00606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F" w:rsidRDefault="006061DF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2-й главы Конституции. Права. Свободы, обязанности человека и гражданина. Значение Всеобщей декларации прав человека. Виды прав человека. Положения философии прав человека.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договоры о правах человека. Содержание международного Билля о правах человека. Виды международных документов о правах человека.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совести, мысли, религии.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опосредованно.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Экономические, социальные и культурные права. Право </w:t>
            </w:r>
            <w:r>
              <w:rPr>
                <w:sz w:val="20"/>
                <w:szCs w:val="20"/>
              </w:rPr>
              <w:lastRenderedPageBreak/>
              <w:t>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ребенка. Декларация прав ребенка. Конвенция о правах ребенка.</w:t>
            </w:r>
          </w:p>
          <w:p w:rsidR="006061DF" w:rsidRDefault="006061DF">
            <w:pPr>
              <w:widowControl w:val="0"/>
              <w:suppressAutoHyphens/>
              <w:jc w:val="both"/>
            </w:pPr>
            <w:r>
              <w:rPr>
                <w:sz w:val="20"/>
                <w:szCs w:val="20"/>
              </w:rPr>
              <w:t>Геноцид, апартеид, расизм, национализм, нарушение прав. Международные и национальные организации и институты, защищающие права человека.</w:t>
            </w:r>
          </w:p>
        </w:tc>
      </w:tr>
      <w:tr w:rsidR="006061DF" w:rsidTr="006061D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DF" w:rsidRDefault="006061DF">
            <w:pPr>
              <w:widowControl w:val="0"/>
              <w:suppressAutoHyphens/>
              <w:jc w:val="both"/>
              <w:rPr>
                <w:b/>
                <w:bCs/>
              </w:rPr>
            </w:pPr>
            <w:r>
              <w:rPr>
                <w:sz w:val="20"/>
                <w:szCs w:val="20"/>
              </w:rPr>
              <w:lastRenderedPageBreak/>
              <w:t>4. Гражданское право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источники гражданского права. Гражданский кодекс РФ, его содержание и особенности.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Обязательственное право. Понятие обязательства. Понятие сделки, договора. Стороны договора. Виды договоров.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собственности. Понятие собственности, ее виды. Правомочия собственника. Объекты собственника. Способы приобретения права собственности. Приватизация. Защита права собственности. Прекращение права собственности.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правоспособность и дееспособность. Признание гражданина </w:t>
            </w:r>
            <w:proofErr w:type="gramStart"/>
            <w:r>
              <w:rPr>
                <w:sz w:val="20"/>
                <w:szCs w:val="20"/>
              </w:rPr>
              <w:t>недееспособным</w:t>
            </w:r>
            <w:proofErr w:type="gramEnd"/>
            <w:r>
              <w:rPr>
                <w:sz w:val="20"/>
                <w:szCs w:val="20"/>
              </w:rPr>
              <w:t xml:space="preserve"> или ограниченно дееспособным. Гражданские права несовершеннолетних. Эмансипация.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 и предпринимательская деятельность. Виды предприятий.</w:t>
            </w:r>
          </w:p>
          <w:p w:rsidR="006061DF" w:rsidRDefault="006061DF">
            <w:pPr>
              <w:widowControl w:val="0"/>
              <w:suppressAutoHyphens/>
              <w:jc w:val="both"/>
            </w:pPr>
            <w:r>
              <w:rPr>
                <w:sz w:val="20"/>
                <w:szCs w:val="20"/>
              </w:rPr>
              <w:t>Нематериальные блага, пути их защиты. Причинение и возмещение вреда</w:t>
            </w:r>
          </w:p>
        </w:tc>
      </w:tr>
      <w:tr w:rsidR="006061DF" w:rsidTr="006061D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DF" w:rsidRDefault="006061DF">
            <w:pPr>
              <w:widowControl w:val="0"/>
              <w:suppressAutoHyphens/>
              <w:jc w:val="both"/>
              <w:rPr>
                <w:b/>
                <w:bCs/>
              </w:rPr>
            </w:pPr>
            <w:r>
              <w:rPr>
                <w:sz w:val="20"/>
                <w:szCs w:val="20"/>
              </w:rPr>
              <w:t>5. Налоговое право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  Налоговые органы. Аудит.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с физических лиц. Налоговая дееспособность. Подоходный налог. Налог на имущество. Декларация о доходах.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с юридических лиц. Налог на имущество, прибыль, НДС.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 за уклонение от уплаты налогов. Административная и уголовная ответственность.</w:t>
            </w:r>
          </w:p>
          <w:p w:rsidR="006061DF" w:rsidRDefault="006061DF">
            <w:pPr>
              <w:widowControl w:val="0"/>
              <w:suppressAutoHyphens/>
              <w:jc w:val="both"/>
            </w:pPr>
          </w:p>
        </w:tc>
      </w:tr>
      <w:tr w:rsidR="006061DF" w:rsidTr="006061D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DF" w:rsidRDefault="006061DF">
            <w:pPr>
              <w:widowControl w:val="0"/>
              <w:suppressAutoHyphens/>
              <w:jc w:val="both"/>
              <w:rPr>
                <w:b/>
                <w:bCs/>
              </w:rPr>
            </w:pPr>
            <w:r>
              <w:rPr>
                <w:sz w:val="20"/>
                <w:szCs w:val="20"/>
              </w:rPr>
              <w:t>6. Семейное право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источники семейного права. Семейный кодекс РФ. Понятие семьи. Члены семьи. Семейные правоотношения.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Брак, условия его заключения. Порядок регистрации брака.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и обязанности супругов. Личные права. Имущественные права и обязанности. Брачный договор.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брака.</w:t>
            </w:r>
          </w:p>
          <w:p w:rsidR="006061DF" w:rsidRDefault="006061DF">
            <w:pPr>
              <w:widowControl w:val="0"/>
              <w:suppressAutoHyphens/>
              <w:jc w:val="both"/>
            </w:pPr>
            <w:r>
              <w:rPr>
                <w:sz w:val="20"/>
                <w:szCs w:val="20"/>
              </w:rPr>
              <w:t>Права и обязанности родителей и детей.  Лишение родительских прав. Алименты. Усыновление.  Опека, попечительство.</w:t>
            </w:r>
          </w:p>
        </w:tc>
      </w:tr>
      <w:tr w:rsidR="006061DF" w:rsidTr="006061D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DF" w:rsidRDefault="006061DF">
            <w:pPr>
              <w:widowControl w:val="0"/>
              <w:suppressAutoHyphens/>
              <w:jc w:val="both"/>
              <w:rPr>
                <w:b/>
                <w:bCs/>
              </w:rPr>
            </w:pPr>
            <w:r>
              <w:rPr>
                <w:sz w:val="20"/>
                <w:szCs w:val="20"/>
              </w:rPr>
              <w:t>7. Трудовое право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источники трудового права. Трудовой кодекс РФ. Трудовые правоотношения. Права и обязанности работника и работодателя.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договор. Трудовая книжка. Основания прекращения трудового договора. Коллективный договор. Стороны и порядок заключения коллективного договора.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труда. Заработная плата  в производственной сфере. ЕТС. Системы оплаты труда: повременная, сдельная, дополнительная. Охрана труда. Государственный контроль и надзор за соблюдением законов об охране труда.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рабочего времени. Отдых, его виды, продолжительность.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 и здоровья женщин и несовершеннолетних.</w:t>
            </w:r>
          </w:p>
          <w:p w:rsidR="006061DF" w:rsidRDefault="006061DF">
            <w:pPr>
              <w:widowControl w:val="0"/>
              <w:suppressAutoHyphens/>
              <w:jc w:val="both"/>
            </w:pPr>
            <w:r>
              <w:rPr>
                <w:sz w:val="20"/>
                <w:szCs w:val="20"/>
              </w:rPr>
              <w:t xml:space="preserve">Индивидуальные и коллективные трудовые споры. Комиссия по трудовым спорам. Забастовки. Дисциплина труда. Правила внутреннего трудового распорядка. Дисциплинарная и </w:t>
            </w:r>
            <w:r>
              <w:rPr>
                <w:sz w:val="20"/>
                <w:szCs w:val="20"/>
              </w:rPr>
              <w:lastRenderedPageBreak/>
              <w:t>материальная ответственность работников. Порядки возмещения ущерба.</w:t>
            </w:r>
          </w:p>
        </w:tc>
      </w:tr>
      <w:tr w:rsidR="006061DF" w:rsidTr="006061D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DF" w:rsidRDefault="006061DF">
            <w:pPr>
              <w:widowControl w:val="0"/>
              <w:suppressAutoHyphens/>
              <w:jc w:val="both"/>
              <w:rPr>
                <w:b/>
                <w:bCs/>
              </w:rPr>
            </w:pPr>
            <w:r>
              <w:rPr>
                <w:sz w:val="20"/>
                <w:szCs w:val="20"/>
              </w:rPr>
              <w:lastRenderedPageBreak/>
              <w:t>8. Административное право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Признаки и виды административных правонарушений.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наказания, их виды. Подведомственность дел об административных правонарушениях.</w:t>
            </w:r>
          </w:p>
        </w:tc>
      </w:tr>
      <w:tr w:rsidR="006061DF" w:rsidTr="006061D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DF" w:rsidRDefault="006061DF">
            <w:pPr>
              <w:widowControl w:val="0"/>
              <w:suppressAutoHyphens/>
              <w:jc w:val="both"/>
              <w:rPr>
                <w:b/>
                <w:bCs/>
              </w:rPr>
            </w:pPr>
            <w:r>
              <w:rPr>
                <w:sz w:val="20"/>
                <w:szCs w:val="20"/>
              </w:rPr>
              <w:t>9. Уголовное право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источники уголовного права. Принципы российского уголовного права. Уголовный кодекс РФ, его особенности.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преступления. Состав преступления. Категории преступлений. Неоднократность преступлений. Совокупность преступлений. Рецидив. Основные группы преступлений.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Уголовная ответственность. Уголовное наказание, его цели. Виды наказания. Наказания основные и дополнительные.</w:t>
            </w:r>
          </w:p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Обстоятельства смягчающие и отягчающие уголовное наказание.</w:t>
            </w:r>
          </w:p>
          <w:p w:rsidR="006061DF" w:rsidRDefault="006061DF">
            <w:pPr>
              <w:widowControl w:val="0"/>
              <w:suppressAutoHyphens/>
              <w:jc w:val="both"/>
            </w:pPr>
            <w:r>
              <w:rPr>
                <w:sz w:val="20"/>
                <w:szCs w:val="20"/>
              </w:rPr>
              <w:t>Особенности уголовной ответственности несовершеннолетних.</w:t>
            </w:r>
          </w:p>
        </w:tc>
      </w:tr>
      <w:tr w:rsidR="006061DF" w:rsidTr="006061D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DF" w:rsidRDefault="006061DF">
            <w:pPr>
              <w:widowControl w:val="0"/>
              <w:suppressAutoHyphens/>
              <w:jc w:val="both"/>
              <w:rPr>
                <w:b/>
                <w:bCs/>
              </w:rPr>
            </w:pPr>
            <w:r>
              <w:rPr>
                <w:sz w:val="20"/>
                <w:szCs w:val="20"/>
              </w:rPr>
              <w:t>10. Правовая культура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DF" w:rsidRDefault="006061D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правовой культуры. Содержание правовой культуры.</w:t>
            </w:r>
          </w:p>
          <w:p w:rsidR="006061DF" w:rsidRDefault="006061DF">
            <w:pPr>
              <w:widowControl w:val="0"/>
              <w:suppressAutoHyphens/>
              <w:jc w:val="both"/>
            </w:pPr>
            <w:r>
              <w:rPr>
                <w:sz w:val="20"/>
                <w:szCs w:val="20"/>
              </w:rPr>
              <w:t>Пути совершенствования правовой культуры</w:t>
            </w:r>
          </w:p>
        </w:tc>
      </w:tr>
      <w:tr w:rsidR="006061DF" w:rsidTr="006061D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DF" w:rsidRDefault="006061DF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11 Итоговое повторение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DF" w:rsidRDefault="006061DF">
            <w:pPr>
              <w:widowControl w:val="0"/>
              <w:suppressAutoHyphens/>
              <w:jc w:val="both"/>
            </w:pPr>
          </w:p>
        </w:tc>
      </w:tr>
    </w:tbl>
    <w:p w:rsidR="006061DF" w:rsidRDefault="006061DF" w:rsidP="006061DF">
      <w:pPr>
        <w:widowControl w:val="0"/>
        <w:suppressAutoHyphens/>
        <w:ind w:left="360"/>
        <w:jc w:val="both"/>
        <w:rPr>
          <w:b/>
        </w:rPr>
      </w:pPr>
    </w:p>
    <w:p w:rsidR="006061DF" w:rsidRDefault="006061DF" w:rsidP="006061DF">
      <w:pPr>
        <w:widowControl w:val="0"/>
        <w:suppressAutoHyphens/>
        <w:jc w:val="both"/>
      </w:pPr>
    </w:p>
    <w:p w:rsidR="006061DF" w:rsidRDefault="006061DF" w:rsidP="006061DF">
      <w:pPr>
        <w:widowControl w:val="0"/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 xml:space="preserve">Основные образовательные технологии </w:t>
      </w:r>
    </w:p>
    <w:p w:rsidR="006061DF" w:rsidRDefault="006061DF" w:rsidP="006061DF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>
        <w:rPr>
          <w:lang w:bidi="he-IL"/>
        </w:rPr>
        <w:t>1.Технология  развивающего обучения.</w:t>
      </w:r>
    </w:p>
    <w:p w:rsidR="006061DF" w:rsidRDefault="006061DF" w:rsidP="006061DF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>
        <w:rPr>
          <w:lang w:bidi="he-IL"/>
        </w:rPr>
        <w:t xml:space="preserve">2.Технология проблемного обучения. </w:t>
      </w:r>
    </w:p>
    <w:p w:rsidR="006061DF" w:rsidRDefault="006061DF" w:rsidP="006061DF">
      <w:pPr>
        <w:pStyle w:val="a3"/>
        <w:spacing w:line="249" w:lineRule="exact"/>
        <w:ind w:right="4"/>
        <w:jc w:val="both"/>
        <w:rPr>
          <w:lang w:bidi="he-IL"/>
        </w:rPr>
      </w:pPr>
      <w:r>
        <w:rPr>
          <w:lang w:bidi="he-IL"/>
        </w:rPr>
        <w:t xml:space="preserve">                3.Технология  проектно-исследовательской деятельности.</w:t>
      </w:r>
    </w:p>
    <w:p w:rsidR="006061DF" w:rsidRDefault="006061DF" w:rsidP="006061DF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>
        <w:rPr>
          <w:lang w:bidi="he-IL"/>
        </w:rPr>
        <w:t>4.Технология личностно-ориентированного обучения.</w:t>
      </w:r>
    </w:p>
    <w:p w:rsidR="006061DF" w:rsidRDefault="006061DF" w:rsidP="006061DF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>
        <w:rPr>
          <w:lang w:bidi="he-IL"/>
        </w:rPr>
        <w:t>5.Технология  интенсификации обучения на основе схемных и знаковых моделей</w:t>
      </w:r>
    </w:p>
    <w:p w:rsidR="006061DF" w:rsidRDefault="006061DF" w:rsidP="006061DF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>
        <w:rPr>
          <w:lang w:bidi="he-IL"/>
        </w:rPr>
        <w:t>учебного    материала.</w:t>
      </w:r>
    </w:p>
    <w:p w:rsidR="006061DF" w:rsidRDefault="006061DF" w:rsidP="006061DF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>
        <w:rPr>
          <w:lang w:bidi="he-IL"/>
        </w:rPr>
        <w:t xml:space="preserve">6.Технология коллективного способа обучения КСО. </w:t>
      </w:r>
    </w:p>
    <w:p w:rsidR="006061DF" w:rsidRDefault="006061DF" w:rsidP="006061DF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>
        <w:rPr>
          <w:lang w:bidi="he-IL"/>
        </w:rPr>
        <w:t>7.Технология коммуникативного обучения</w:t>
      </w:r>
    </w:p>
    <w:p w:rsidR="006061DF" w:rsidRDefault="006061DF" w:rsidP="006061DF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>
        <w:rPr>
          <w:lang w:bidi="he-IL"/>
        </w:rPr>
        <w:t>8.Применения информационно-коммуникационных технологий (ИКТ).</w:t>
      </w:r>
    </w:p>
    <w:p w:rsidR="006061DF" w:rsidRDefault="006061DF" w:rsidP="006061DF">
      <w:pPr>
        <w:widowControl w:val="0"/>
        <w:suppressAutoHyphens/>
        <w:ind w:left="360"/>
        <w:jc w:val="both"/>
        <w:rPr>
          <w:b/>
        </w:rPr>
      </w:pPr>
    </w:p>
    <w:p w:rsidR="006061DF" w:rsidRDefault="006061DF" w:rsidP="006061DF">
      <w:pPr>
        <w:widowControl w:val="0"/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>Требования к результатам освоения учебного предмета</w:t>
      </w:r>
    </w:p>
    <w:p w:rsidR="006061DF" w:rsidRDefault="006061DF" w:rsidP="006061DF">
      <w:pPr>
        <w:ind w:firstLine="708"/>
      </w:pPr>
      <w:r>
        <w:t>В результате изучения права  ученик должен:</w:t>
      </w:r>
    </w:p>
    <w:p w:rsidR="006061DF" w:rsidRDefault="006061DF" w:rsidP="006061DF">
      <w:pPr>
        <w:rPr>
          <w:b/>
        </w:rPr>
      </w:pPr>
    </w:p>
    <w:p w:rsidR="006061DF" w:rsidRDefault="006061DF" w:rsidP="006061DF">
      <w:pPr>
        <w:rPr>
          <w:b/>
        </w:rPr>
      </w:pPr>
      <w:r>
        <w:rPr>
          <w:b/>
        </w:rPr>
        <w:t>Знать/понимать</w:t>
      </w:r>
    </w:p>
    <w:p w:rsidR="006061DF" w:rsidRDefault="006061DF" w:rsidP="006061DF">
      <w:pPr>
        <w:numPr>
          <w:ilvl w:val="0"/>
          <w:numId w:val="2"/>
        </w:numPr>
        <w:jc w:val="both"/>
      </w:pPr>
      <w: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6061DF" w:rsidRDefault="006061DF" w:rsidP="006061DF">
      <w:pPr>
        <w:jc w:val="both"/>
        <w:rPr>
          <w:b/>
        </w:rPr>
      </w:pPr>
    </w:p>
    <w:p w:rsidR="006061DF" w:rsidRDefault="006061DF" w:rsidP="006061DF">
      <w:pPr>
        <w:jc w:val="both"/>
        <w:rPr>
          <w:b/>
        </w:rPr>
      </w:pPr>
      <w:r>
        <w:rPr>
          <w:b/>
        </w:rPr>
        <w:t>Уметь</w:t>
      </w:r>
    </w:p>
    <w:p w:rsidR="006061DF" w:rsidRDefault="006061DF" w:rsidP="006061DF">
      <w:pPr>
        <w:numPr>
          <w:ilvl w:val="0"/>
          <w:numId w:val="2"/>
        </w:numPr>
        <w:jc w:val="both"/>
      </w:pPr>
      <w:proofErr w:type="gramStart"/>
      <w:r>
        <w:rPr>
          <w:b/>
        </w:rPr>
        <w:t>характеризовать</w:t>
      </w:r>
      <w:r>
        <w:t xml:space="preserve"> право как элемент культуры общества, систему законодательства, основные отрасли права, систему конституционных прав и свобод человека и гражданина, механизм реализации и защиты; избирательный и законодательный процессы в России, принципы организации и деятельности органов государственной власти, порядок рассмотрения гражданских, трудовых, административно-правовых споров; порядок заключения и расторжения трудовых договоров, формы социальной защиты и социального обеспечения, порядок получения платных образовательных услуг, </w:t>
      </w:r>
      <w:proofErr w:type="gramEnd"/>
    </w:p>
    <w:p w:rsidR="006061DF" w:rsidRDefault="006061DF" w:rsidP="006061DF">
      <w:pPr>
        <w:numPr>
          <w:ilvl w:val="0"/>
          <w:numId w:val="2"/>
        </w:numPr>
        <w:jc w:val="both"/>
      </w:pPr>
      <w:proofErr w:type="gramStart"/>
      <w:r>
        <w:rPr>
          <w:b/>
        </w:rPr>
        <w:lastRenderedPageBreak/>
        <w:t>объяснять</w:t>
      </w:r>
      <w:r>
        <w:t xml:space="preserve"> происхождение государства и права, их взаимосвязь, механизм правового регулирования, содержание основных понятий и категорий базовых отраслей права,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абитуриента), особенности правоотношений, регулируемых публичным и частным правом, </w:t>
      </w:r>
      <w:proofErr w:type="gramEnd"/>
    </w:p>
    <w:p w:rsidR="006061DF" w:rsidRDefault="006061DF" w:rsidP="006061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различать</w:t>
      </w:r>
      <w:r>
        <w:t xml:space="preserve"> формы (источники) права, субъектов права, виды судопроизводства, основания и порядок назначения наказания, полномочия органов внутренних дел, прокуратуры, адвоката, нотариуса, международных органов защиты прав человека, объекты гражданского оборота,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договоров, </w:t>
      </w:r>
    </w:p>
    <w:p w:rsidR="006061DF" w:rsidRDefault="006061DF" w:rsidP="006061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приводить</w:t>
      </w:r>
      <w:r>
        <w:t xml:space="preserve"> примеры различных видов правоотношений, правонарушений, ответственности, гарантий реализации основных конституционных прав, экологических правонарушений и ответственности за причинение вреда окружающей среде, общепризнанных принципов и норм международного права, правоприменительной практики;</w:t>
      </w:r>
    </w:p>
    <w:p w:rsidR="006061DF" w:rsidRDefault="006061DF" w:rsidP="006061DF">
      <w:pPr>
        <w:jc w:val="both"/>
      </w:pPr>
    </w:p>
    <w:p w:rsidR="006061DF" w:rsidRDefault="006061DF" w:rsidP="006061DF">
      <w:pPr>
        <w:ind w:firstLine="360"/>
        <w:jc w:val="both"/>
        <w:rPr>
          <w:b/>
        </w:rPr>
      </w:pPr>
      <w:r>
        <w:rPr>
          <w:b/>
        </w:rPr>
        <w:t xml:space="preserve">По результатам изученного материала у обучающихся должны быть сформированы компетенции использования приобретенных знаний и умений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6061DF" w:rsidRDefault="006061DF" w:rsidP="006061DF">
      <w:pPr>
        <w:numPr>
          <w:ilvl w:val="0"/>
          <w:numId w:val="2"/>
        </w:numPr>
        <w:jc w:val="both"/>
      </w:pPr>
      <w:r>
        <w:t xml:space="preserve">поиска, анализа, интерпретации и использования правовой информации; </w:t>
      </w:r>
    </w:p>
    <w:p w:rsidR="006061DF" w:rsidRDefault="006061DF" w:rsidP="006061DF">
      <w:pPr>
        <w:numPr>
          <w:ilvl w:val="0"/>
          <w:numId w:val="2"/>
        </w:numPr>
        <w:jc w:val="both"/>
        <w:rPr>
          <w:b/>
        </w:rPr>
      </w:pPr>
      <w:r>
        <w:t xml:space="preserve">анализа текстов законодательных актов, норм права с точки зрения конкретных условий их реализации; </w:t>
      </w:r>
    </w:p>
    <w:p w:rsidR="006061DF" w:rsidRDefault="006061DF" w:rsidP="006061DF">
      <w:pPr>
        <w:numPr>
          <w:ilvl w:val="0"/>
          <w:numId w:val="2"/>
        </w:numPr>
        <w:jc w:val="both"/>
        <w:rPr>
          <w:b/>
        </w:rPr>
      </w:pPr>
      <w:r>
        <w:t xml:space="preserve">изложения и аргументации собственных суждений о происходящих событиях и явлениях с точки зрения права; </w:t>
      </w:r>
    </w:p>
    <w:p w:rsidR="006061DF" w:rsidRDefault="006061DF" w:rsidP="006061DF">
      <w:pPr>
        <w:numPr>
          <w:ilvl w:val="0"/>
          <w:numId w:val="2"/>
        </w:numPr>
        <w:jc w:val="both"/>
        <w:rPr>
          <w:b/>
        </w:rPr>
      </w:pPr>
      <w:r>
        <w:t xml:space="preserve">применения правил (норм) отношений, направленных на согласование интересов различных сторон (на заданных примерах); </w:t>
      </w:r>
    </w:p>
    <w:p w:rsidR="006061DF" w:rsidRDefault="006061DF" w:rsidP="006061DF">
      <w:pPr>
        <w:numPr>
          <w:ilvl w:val="0"/>
          <w:numId w:val="2"/>
        </w:numPr>
        <w:jc w:val="both"/>
        <w:rPr>
          <w:b/>
        </w:rPr>
      </w:pPr>
      <w:r>
        <w:t xml:space="preserve">осуществления учебных исследований и проектов по правовой тематике; </w:t>
      </w:r>
    </w:p>
    <w:p w:rsidR="006061DF" w:rsidRDefault="006061DF" w:rsidP="006061DF">
      <w:pPr>
        <w:numPr>
          <w:ilvl w:val="0"/>
          <w:numId w:val="2"/>
        </w:numPr>
        <w:jc w:val="both"/>
        <w:rPr>
          <w:b/>
        </w:rPr>
      </w:pPr>
      <w:r>
        <w:t xml:space="preserve"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способов и порядка разрешения споров; </w:t>
      </w:r>
    </w:p>
    <w:p w:rsidR="006061DF" w:rsidRDefault="006061DF" w:rsidP="006061DF">
      <w:pPr>
        <w:numPr>
          <w:ilvl w:val="0"/>
          <w:numId w:val="2"/>
        </w:numPr>
        <w:jc w:val="both"/>
        <w:rPr>
          <w:b/>
        </w:rPr>
      </w:pPr>
      <w:r>
        <w:t>обращения в надлежащие органы за квалифицированной юридической помощью.</w:t>
      </w:r>
    </w:p>
    <w:p w:rsidR="006061DF" w:rsidRDefault="006061DF" w:rsidP="006061DF">
      <w:pPr>
        <w:widowControl w:val="0"/>
        <w:suppressAutoHyphens/>
        <w:jc w:val="both"/>
        <w:rPr>
          <w:b/>
        </w:rPr>
      </w:pPr>
    </w:p>
    <w:p w:rsidR="006061DF" w:rsidRDefault="006061DF" w:rsidP="006061DF">
      <w:pPr>
        <w:widowControl w:val="0"/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>Общая трудоемкость учебного предмета</w:t>
      </w:r>
    </w:p>
    <w:p w:rsidR="006061DF" w:rsidRDefault="006061DF" w:rsidP="006061DF">
      <w:pPr>
        <w:widowControl w:val="0"/>
        <w:suppressAutoHyphens/>
        <w:ind w:left="360"/>
        <w:jc w:val="both"/>
      </w:pPr>
    </w:p>
    <w:p w:rsidR="006061DF" w:rsidRDefault="006061DF" w:rsidP="006061DF">
      <w:pPr>
        <w:widowControl w:val="0"/>
        <w:suppressAutoHyphens/>
        <w:ind w:left="360"/>
        <w:jc w:val="both"/>
      </w:pPr>
      <w:r>
        <w:t>Компонент образовательного учреждения отводит 34 часа для обязательного изучения учебного предмета «Право», из расчета 1 учебный час в неделю в 10 классе и 34 часа для обязательного изучения учебного предмета «Право», из расчета 1 учебный час в неделю в 11 классе.</w:t>
      </w:r>
    </w:p>
    <w:p w:rsidR="0031462C" w:rsidRDefault="0031462C"/>
    <w:sectPr w:rsidR="0031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8B9"/>
    <w:multiLevelType w:val="hybridMultilevel"/>
    <w:tmpl w:val="B404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0"/>
    <w:rsid w:val="0031462C"/>
    <w:rsid w:val="006061DF"/>
    <w:rsid w:val="00B60AC0"/>
    <w:rsid w:val="00C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06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06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06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06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Elana</cp:lastModifiedBy>
  <cp:revision>2</cp:revision>
  <dcterms:created xsi:type="dcterms:W3CDTF">2019-10-06T17:13:00Z</dcterms:created>
  <dcterms:modified xsi:type="dcterms:W3CDTF">2019-10-06T17:13:00Z</dcterms:modified>
</cp:coreProperties>
</file>